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D7603" w:rsidRDefault="003D7603" w:rsidP="003D7603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"http://www.consultant.ru/document/cons_doc_LAW_107289/" </w:instrText>
      </w: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3D7603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lang w:eastAsia="ru-RU"/>
        </w:rPr>
        <w:t>Федеральный закон от 29.11.2010 N 326-ФЗ (ред. от 29.07.2018) "Об обязательном медицинском страховании в Российской Федерации"</w:t>
      </w: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</w:p>
    <w:bookmarkEnd w:id="0"/>
    <w:p w:rsidR="003D7603" w:rsidRPr="003D7603" w:rsidRDefault="003D7603" w:rsidP="003D7603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D7603" w:rsidRPr="003D7603" w:rsidRDefault="003D7603" w:rsidP="003D7603">
      <w:pPr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1" w:name="dst100164"/>
      <w:bookmarkEnd w:id="1"/>
      <w:r w:rsidRPr="003D76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16. Права и обязанности застрахованных лиц</w:t>
      </w:r>
    </w:p>
    <w:p w:rsidR="003D7603" w:rsidRPr="003D7603" w:rsidRDefault="003D7603" w:rsidP="003D7603">
      <w:pPr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165"/>
      <w:bookmarkEnd w:id="2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Застрахованные лица имеют право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166"/>
      <w:bookmarkEnd w:id="3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167"/>
      <w:bookmarkEnd w:id="4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на всей территории Российской Федерации в объеме, установленном </w:t>
      </w:r>
      <w:hyperlink r:id="rId5" w:anchor="dst10040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базовой программой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168"/>
      <w:bookmarkEnd w:id="5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169"/>
      <w:bookmarkEnd w:id="6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выбор страховой медицинской организации путем подачи </w:t>
      </w:r>
      <w:hyperlink r:id="rId6" w:anchor="dst10078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заявления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 </w:t>
      </w:r>
      <w:hyperlink r:id="rId7" w:anchor="dst10001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правилами 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170"/>
      <w:bookmarkEnd w:id="7"/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 </w:t>
      </w:r>
      <w:hyperlink r:id="rId8" w:anchor="dst10001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768"/>
      <w:bookmarkEnd w:id="8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 </w:t>
      </w:r>
      <w:hyperlink r:id="rId9" w:anchor="dst100273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сфере охраны здоровья;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0" w:anchor="dst101165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25.11.2013 N 317-ФЗ)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769"/>
      <w:bookmarkEnd w:id="9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 </w:t>
      </w:r>
      <w:hyperlink r:id="rId11" w:anchor="dst100275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сфере охраны здоровья;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2" w:anchor="dst10116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25.11.2013 N 317-ФЗ)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173"/>
      <w:bookmarkEnd w:id="10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174"/>
      <w:bookmarkEnd w:id="11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175"/>
      <w:bookmarkEnd w:id="12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 </w:t>
      </w:r>
      <w:hyperlink r:id="rId13" w:anchor="dst102740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176"/>
      <w:bookmarkEnd w:id="13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 </w:t>
      </w:r>
      <w:hyperlink r:id="rId14" w:anchor="dst101022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законодательством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177"/>
      <w:bookmarkEnd w:id="14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10) защиту прав и законных интересов в сфере обязательного медицинского страхования.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178"/>
      <w:bookmarkEnd w:id="15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Застрахованные лица обязаны: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179"/>
      <w:bookmarkEnd w:id="16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180"/>
      <w:bookmarkEnd w:id="17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подать в страховую медицинскую организацию лично или через своего представителя </w:t>
      </w:r>
      <w:hyperlink r:id="rId15" w:anchor="dst10078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заявление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выборе страховой медицинской организации в соответствии с </w:t>
      </w:r>
      <w:hyperlink r:id="rId16" w:anchor="dst10001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727"/>
      <w:bookmarkEnd w:id="18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7" w:anchor="dst100023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01.12.2012 N 213-ФЗ)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182"/>
      <w:bookmarkEnd w:id="19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808"/>
      <w:bookmarkEnd w:id="20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 </w:t>
      </w:r>
      <w:hyperlink r:id="rId18" w:anchor="dst10000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законные представители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выбранной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одним из его родителей или другим законным представителем.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3 в ред. Федерального </w:t>
      </w:r>
      <w:hyperlink r:id="rId19" w:anchor="dst100012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286-ФЗ)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809"/>
      <w:bookmarkEnd w:id="21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его официальном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сайте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сети "Интернет" и может дополнительно опубликовываться иными способами.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4 в ред. Федерального </w:t>
      </w:r>
      <w:hyperlink r:id="rId20" w:anchor="dst10001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03.07.2016 N 286-ФЗ)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729"/>
      <w:bookmarkEnd w:id="22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Для выбора или замены страховой медицинской организации застрахованное лицо лично или через своего представителя обращается с </w:t>
      </w:r>
      <w:hyperlink r:id="rId21" w:anchor="dst100784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заявлением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 </w:t>
      </w:r>
      <w:hyperlink r:id="rId22" w:anchor="dst100010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правилами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 </w:t>
      </w:r>
      <w:hyperlink r:id="rId23" w:anchor="dst10017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установленном правилами обязательного медицинского страхования. Если застрахованным лицом не было подано заявление о выборе (замене) </w:t>
      </w: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 </w:t>
      </w:r>
      <w:hyperlink r:id="rId24" w:anchor="dst100182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пунктом 4 части 2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статьи.</w:t>
      </w:r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25" w:anchor="dst100025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01.12.2012 N 213-ФЗ)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730"/>
      <w:bookmarkEnd w:id="23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  <w:proofErr w:type="gramEnd"/>
    </w:p>
    <w:p w:rsidR="003D7603" w:rsidRPr="003D7603" w:rsidRDefault="003D7603" w:rsidP="003D7603">
      <w:pPr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26" w:anchor="dst10002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закона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01.12.2012 N 213-ФЗ)</w:t>
      </w:r>
    </w:p>
    <w:p w:rsidR="003D7603" w:rsidRPr="003D7603" w:rsidRDefault="003D7603" w:rsidP="003D7603">
      <w:pPr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187"/>
      <w:bookmarkEnd w:id="24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Страховые медицинские организации, указанные в </w:t>
      </w:r>
      <w:hyperlink r:id="rId27" w:anchor="dst100186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6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статьи: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188"/>
      <w:bookmarkEnd w:id="25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189"/>
      <w:bookmarkEnd w:id="26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обеспечивают выдачу застрахованному лицу полиса обязательного медицинского страхования в порядке, установленном </w:t>
      </w:r>
      <w:hyperlink r:id="rId28" w:anchor="dst100589" w:history="1">
        <w:r w:rsidRPr="003D7603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46</w:t>
        </w:r>
      </w:hyperlink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настоящего Федерального закона;</w:t>
      </w:r>
    </w:p>
    <w:p w:rsidR="003D7603" w:rsidRPr="003D7603" w:rsidRDefault="003D7603" w:rsidP="003D7603">
      <w:pPr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190"/>
      <w:bookmarkEnd w:id="27"/>
      <w:r w:rsidRPr="003D76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предоставляют застрахованному лицу информацию о его правах и обязанностях.</w:t>
      </w:r>
    </w:p>
    <w:p w:rsidR="00FE5A92" w:rsidRDefault="00FE5A92"/>
    <w:sectPr w:rsidR="00FE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3"/>
    <w:rsid w:val="003D7603"/>
    <w:rsid w:val="00BD7935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603"/>
    <w:rPr>
      <w:color w:val="0000FF"/>
      <w:u w:val="single"/>
    </w:rPr>
  </w:style>
  <w:style w:type="character" w:customStyle="1" w:styleId="blk">
    <w:name w:val="blk"/>
    <w:basedOn w:val="a0"/>
    <w:rsid w:val="003D7603"/>
  </w:style>
  <w:style w:type="character" w:customStyle="1" w:styleId="hl">
    <w:name w:val="hl"/>
    <w:basedOn w:val="a0"/>
    <w:rsid w:val="003D7603"/>
  </w:style>
  <w:style w:type="character" w:customStyle="1" w:styleId="nobr">
    <w:name w:val="nobr"/>
    <w:basedOn w:val="a0"/>
    <w:rsid w:val="003D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603"/>
    <w:rPr>
      <w:color w:val="0000FF"/>
      <w:u w:val="single"/>
    </w:rPr>
  </w:style>
  <w:style w:type="character" w:customStyle="1" w:styleId="blk">
    <w:name w:val="blk"/>
    <w:basedOn w:val="a0"/>
    <w:rsid w:val="003D7603"/>
  </w:style>
  <w:style w:type="character" w:customStyle="1" w:styleId="hl">
    <w:name w:val="hl"/>
    <w:basedOn w:val="a0"/>
    <w:rsid w:val="003D7603"/>
  </w:style>
  <w:style w:type="character" w:customStyle="1" w:styleId="nobr">
    <w:name w:val="nobr"/>
    <w:basedOn w:val="a0"/>
    <w:rsid w:val="003D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08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326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5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709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9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7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2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9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6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2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4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3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7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5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1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6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1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33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3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8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2087/b46179f94b06db00f9d4149fb108d51641bccf8e/" TargetMode="External"/><Relationship Id="rId13" Type="http://schemas.openxmlformats.org/officeDocument/2006/relationships/hyperlink" Target="http://www.consultant.ru/document/cons_doc_LAW_294690/c7c96dbe3c400be29816d6c77f3a0db0886ee956/" TargetMode="External"/><Relationship Id="rId18" Type="http://schemas.openxmlformats.org/officeDocument/2006/relationships/hyperlink" Target="http://www.consultant.ru/document/cons_doc_LAW_99661/" TargetMode="External"/><Relationship Id="rId26" Type="http://schemas.openxmlformats.org/officeDocument/2006/relationships/hyperlink" Target="http://www.consultant.ru/document/cons_doc_LAW_138411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12851/" TargetMode="External"/><Relationship Id="rId7" Type="http://schemas.openxmlformats.org/officeDocument/2006/relationships/hyperlink" Target="http://www.consultant.ru/document/cons_doc_LAW_212087/b46179f94b06db00f9d4149fb108d51641bccf8e/" TargetMode="External"/><Relationship Id="rId12" Type="http://schemas.openxmlformats.org/officeDocument/2006/relationships/hyperlink" Target="http://www.consultant.ru/document/cons_doc_LAW_197264/b72edc4bc6eb3ae995f942f7e3b78b6446bd0c0a/" TargetMode="External"/><Relationship Id="rId17" Type="http://schemas.openxmlformats.org/officeDocument/2006/relationships/hyperlink" Target="http://www.consultant.ru/document/cons_doc_LAW_138411/3d0cac60971a511280cbba229d9b6329c07731f7/" TargetMode="External"/><Relationship Id="rId25" Type="http://schemas.openxmlformats.org/officeDocument/2006/relationships/hyperlink" Target="http://www.consultant.ru/document/cons_doc_LAW_138411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12087/b46179f94b06db00f9d4149fb108d51641bccf8e/" TargetMode="External"/><Relationship Id="rId20" Type="http://schemas.openxmlformats.org/officeDocument/2006/relationships/hyperlink" Target="http://www.consultant.ru/document/cons_doc_LAW_200581/3d0cac60971a511280cbba229d9b6329c07731f7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2851/" TargetMode="External"/><Relationship Id="rId11" Type="http://schemas.openxmlformats.org/officeDocument/2006/relationships/hyperlink" Target="http://www.consultant.ru/document/cons_doc_LAW_304157/a43087b378421d19765ff28cd0f0b5c3906d6a4b/" TargetMode="External"/><Relationship Id="rId24" Type="http://schemas.openxmlformats.org/officeDocument/2006/relationships/hyperlink" Target="http://www.consultant.ru/document/cons_doc_LAW_303652/c550eb78d00bfca0be7df1baf398cdd7bd24bc12/" TargetMode="External"/><Relationship Id="rId5" Type="http://schemas.openxmlformats.org/officeDocument/2006/relationships/hyperlink" Target="http://www.consultant.ru/document/cons_doc_LAW_303652/90bb5f4d280b26ade35de1f7d0f8584996e90157/" TargetMode="External"/><Relationship Id="rId15" Type="http://schemas.openxmlformats.org/officeDocument/2006/relationships/hyperlink" Target="http://www.consultant.ru/document/cons_doc_LAW_212851/" TargetMode="External"/><Relationship Id="rId23" Type="http://schemas.openxmlformats.org/officeDocument/2006/relationships/hyperlink" Target="http://www.consultant.ru/document/cons_doc_LAW_212087/1d8bab5ccd601b535adb4a5f795b56b682c1da18/" TargetMode="External"/><Relationship Id="rId28" Type="http://schemas.openxmlformats.org/officeDocument/2006/relationships/hyperlink" Target="http://www.consultant.ru/document/cons_doc_LAW_303652/14b28d9deebd5c0d299e88d9dc53efe06b54c337/" TargetMode="External"/><Relationship Id="rId10" Type="http://schemas.openxmlformats.org/officeDocument/2006/relationships/hyperlink" Target="http://www.consultant.ru/document/cons_doc_LAW_197264/b72edc4bc6eb3ae995f942f7e3b78b6446bd0c0a/" TargetMode="External"/><Relationship Id="rId19" Type="http://schemas.openxmlformats.org/officeDocument/2006/relationships/hyperlink" Target="http://www.consultant.ru/document/cons_doc_LAW_200581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157/a43087b378421d19765ff28cd0f0b5c3906d6a4b/" TargetMode="External"/><Relationship Id="rId14" Type="http://schemas.openxmlformats.org/officeDocument/2006/relationships/hyperlink" Target="http://www.consultant.ru/document/cons_doc_LAW_304157/61fd6990f1c1113fdf671ef8b8365f233f832236/" TargetMode="External"/><Relationship Id="rId22" Type="http://schemas.openxmlformats.org/officeDocument/2006/relationships/hyperlink" Target="http://www.consultant.ru/document/cons_doc_LAW_212087/53e594fa9959a6f3cc9102187b879fca43100fa8/" TargetMode="External"/><Relationship Id="rId27" Type="http://schemas.openxmlformats.org/officeDocument/2006/relationships/hyperlink" Target="http://www.consultant.ru/document/cons_doc_LAW_303652/c550eb78d00bfca0be7df1baf398cdd7bd24bc1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Economist</cp:lastModifiedBy>
  <cp:revision>2</cp:revision>
  <dcterms:created xsi:type="dcterms:W3CDTF">2019-07-16T10:54:00Z</dcterms:created>
  <dcterms:modified xsi:type="dcterms:W3CDTF">2019-07-16T10:54:00Z</dcterms:modified>
</cp:coreProperties>
</file>